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A8BC5" w14:textId="3234D830" w:rsidR="003348B2" w:rsidRPr="00DA4B88" w:rsidRDefault="003348B2" w:rsidP="003348B2">
      <w:pPr>
        <w:shd w:val="clear" w:color="auto" w:fill="FFFFFF"/>
        <w:tabs>
          <w:tab w:val="left" w:pos="8085"/>
        </w:tabs>
        <w:spacing w:after="0" w:line="240" w:lineRule="auto"/>
        <w:jc w:val="right"/>
        <w:rPr>
          <w:rFonts w:eastAsiaTheme="majorEastAsia" w:cstheme="minorHAnsi"/>
        </w:rPr>
      </w:pPr>
      <w:r w:rsidRPr="00DA4B88">
        <w:rPr>
          <w:rFonts w:eastAsiaTheme="majorEastAsia" w:cstheme="minorHAnsi"/>
        </w:rPr>
        <w:t xml:space="preserve">Specialiųjų pirkimo sąlygų priedas Nr. </w:t>
      </w:r>
      <w:r w:rsidR="00657916">
        <w:rPr>
          <w:rFonts w:eastAsiaTheme="majorEastAsia" w:cstheme="minorHAnsi"/>
        </w:rPr>
        <w:t>..</w:t>
      </w:r>
      <w:r w:rsidRPr="00DA4B88">
        <w:rPr>
          <w:rFonts w:eastAsiaTheme="majorEastAsia" w:cstheme="minorHAnsi"/>
        </w:rPr>
        <w:t xml:space="preserve"> ,,Tiekėjų kvalifikacijos reikalavimai“</w:t>
      </w:r>
    </w:p>
    <w:p w14:paraId="70EF5423" w14:textId="542ECF3F" w:rsidR="002F396F" w:rsidRDefault="002F396F" w:rsidP="003244BB">
      <w:pPr>
        <w:spacing w:after="0" w:line="240" w:lineRule="auto"/>
        <w:rPr>
          <w:rFonts w:ascii="Calibri" w:hAnsi="Calibri" w:cs="Calibri"/>
          <w:b/>
          <w:bCs/>
          <w:smallCaps/>
          <w:color w:val="000000" w:themeColor="text1"/>
        </w:rPr>
      </w:pPr>
    </w:p>
    <w:p w14:paraId="6669D1A1" w14:textId="77777777" w:rsidR="003348B2" w:rsidRPr="00247649" w:rsidRDefault="003348B2" w:rsidP="003244BB">
      <w:pPr>
        <w:spacing w:after="0" w:line="240" w:lineRule="auto"/>
        <w:rPr>
          <w:rFonts w:ascii="Calibri" w:hAnsi="Calibri" w:cs="Calibri"/>
          <w:b/>
          <w:bCs/>
          <w:smallCaps/>
          <w:color w:val="000000" w:themeColor="text1"/>
        </w:rPr>
      </w:pPr>
    </w:p>
    <w:p w14:paraId="2E4A6A51" w14:textId="100764F8" w:rsidR="002F396F" w:rsidRPr="00247649" w:rsidRDefault="002F396F" w:rsidP="003244BB">
      <w:pPr>
        <w:pStyle w:val="Subtitle"/>
        <w:spacing w:after="0" w:line="240" w:lineRule="auto"/>
        <w:jc w:val="center"/>
        <w:rPr>
          <w:rFonts w:ascii="Calibri" w:hAnsi="Calibri" w:cs="Calibri"/>
          <w:smallCaps/>
          <w:color w:val="000000" w:themeColor="text1"/>
          <w:sz w:val="21"/>
          <w:szCs w:val="21"/>
        </w:rPr>
      </w:pPr>
      <w:r w:rsidRPr="00247649">
        <w:rPr>
          <w:rFonts w:ascii="Calibri" w:hAnsi="Calibri" w:cs="Calibri"/>
          <w:smallCaps/>
          <w:color w:val="000000" w:themeColor="text1"/>
          <w:sz w:val="21"/>
          <w:szCs w:val="21"/>
        </w:rPr>
        <w:t>TIEKĖJŲ KVALIFIKACIJOS REIKALAVIMAI</w:t>
      </w:r>
    </w:p>
    <w:p w14:paraId="7E8BBD35" w14:textId="77777777" w:rsidR="00DD6CB9" w:rsidRPr="00247649" w:rsidRDefault="00DD6CB9" w:rsidP="003244BB">
      <w:pPr>
        <w:spacing w:after="0" w:line="240" w:lineRule="auto"/>
        <w:rPr>
          <w:rFonts w:ascii="Calibri" w:hAnsi="Calibri" w:cs="Calibri"/>
          <w:caps/>
          <w:smallCaps/>
          <w:color w:val="000000" w:themeColor="text1"/>
          <w:spacing w:val="20"/>
        </w:rPr>
      </w:pPr>
    </w:p>
    <w:p w14:paraId="5E973F35" w14:textId="77777777"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Tiekėjo kvalifikacija turi atitikti šiame priede nustatytus reikalavimus kvalifikacijai</w:t>
      </w:r>
    </w:p>
    <w:p w14:paraId="1575BB0D" w14:textId="6ADAB079"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Pirkimo dokumentuose nurodytą reikalaujamą kvalifikaciją tiekėjai (ar jų personalas) privalo būti įgiję iki pasiūlymų pateikimo termino pabaigos.</w:t>
      </w:r>
    </w:p>
    <w:p w14:paraId="32F841BD" w14:textId="394DDBE9" w:rsidR="00F71318" w:rsidRPr="00247649" w:rsidRDefault="00F71318" w:rsidP="00F71318">
      <w:pPr>
        <w:tabs>
          <w:tab w:val="left" w:pos="4245"/>
        </w:tabs>
        <w:rPr>
          <w:rFonts w:ascii="Calibri" w:eastAsiaTheme="minorHAnsi" w:hAnsi="Calibri" w:cs="Calibri"/>
        </w:rPr>
        <w:sectPr w:rsidR="00F71318" w:rsidRPr="00247649" w:rsidSect="005A4FC3">
          <w:footerReference w:type="first" r:id="rId11"/>
          <w:pgSz w:w="15840" w:h="12240" w:orient="landscape"/>
          <w:pgMar w:top="1701" w:right="1134" w:bottom="567" w:left="1134" w:header="567" w:footer="567" w:gutter="0"/>
          <w:pgNumType w:start="1"/>
          <w:cols w:space="720"/>
          <w:titlePg/>
          <w:docGrid w:linePitch="360"/>
        </w:sectPr>
      </w:pPr>
      <w:r w:rsidRPr="00247649">
        <w:rPr>
          <w:rFonts w:ascii="Calibri" w:eastAsiaTheme="minorHAnsi" w:hAnsi="Calibri" w:cs="Calibri"/>
        </w:rPr>
        <w:tab/>
      </w:r>
    </w:p>
    <w:p w14:paraId="0D862F9D" w14:textId="7D3AF78A" w:rsidR="00DD6CB9" w:rsidRPr="00247649" w:rsidRDefault="00DD6CB9" w:rsidP="003244BB">
      <w:pPr>
        <w:spacing w:after="0" w:line="240" w:lineRule="auto"/>
        <w:jc w:val="center"/>
        <w:rPr>
          <w:rFonts w:ascii="Calibri" w:eastAsiaTheme="minorHAnsi" w:hAnsi="Calibri" w:cs="Calibri"/>
          <w:b/>
          <w:bCs/>
          <w:color w:val="000000" w:themeColor="text1"/>
        </w:rPr>
      </w:pPr>
      <w:r w:rsidRPr="00247649">
        <w:rPr>
          <w:rFonts w:ascii="Calibri" w:eastAsiaTheme="minorHAnsi" w:hAnsi="Calibri" w:cs="Calibri"/>
          <w:b/>
          <w:bCs/>
          <w:color w:val="000000" w:themeColor="text1"/>
        </w:rPr>
        <w:lastRenderedPageBreak/>
        <w:t>Tiekėjų kvalifikacijos reikalavimai</w:t>
      </w:r>
    </w:p>
    <w:p w14:paraId="28D59512" w14:textId="06EEEDBF" w:rsidR="00DD6CB9" w:rsidRPr="00247649" w:rsidRDefault="007A7623" w:rsidP="007A7623">
      <w:pPr>
        <w:tabs>
          <w:tab w:val="left" w:pos="851"/>
        </w:tabs>
        <w:spacing w:after="0" w:line="240" w:lineRule="auto"/>
        <w:jc w:val="right"/>
        <w:rPr>
          <w:rFonts w:ascii="Calibri" w:hAnsi="Calibri" w:cs="Calibri"/>
          <w:color w:val="000000" w:themeColor="text1"/>
        </w:rPr>
      </w:pPr>
      <w:r w:rsidRPr="00247649">
        <w:rPr>
          <w:rFonts w:ascii="Calibri" w:hAnsi="Calibri" w:cs="Calibri"/>
          <w:color w:val="000000" w:themeColor="text1"/>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427E1F"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427E1F" w:rsidRDefault="00437716" w:rsidP="003244BB">
            <w:pPr>
              <w:jc w:val="center"/>
              <w:rPr>
                <w:rFonts w:asciiTheme="minorHAnsi" w:hAnsiTheme="minorHAnsi" w:cstheme="minorHAnsi"/>
                <w:b/>
                <w:bCs/>
                <w:color w:val="000000" w:themeColor="text1"/>
                <w:sz w:val="21"/>
                <w:szCs w:val="21"/>
              </w:rPr>
            </w:pPr>
            <w:r w:rsidRPr="00427E1F">
              <w:rPr>
                <w:rFonts w:asciiTheme="minorHAnsi" w:eastAsiaTheme="minorHAnsi" w:hAnsiTheme="minorHAnsi" w:cstheme="minorHAnsi"/>
                <w:b/>
                <w:bCs/>
                <w:color w:val="000000" w:themeColor="text1"/>
                <w:sz w:val="21"/>
                <w:szCs w:val="21"/>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427E1F" w:rsidRDefault="00437716" w:rsidP="003244BB">
            <w:pPr>
              <w:jc w:val="center"/>
              <w:rPr>
                <w:rFonts w:asciiTheme="minorHAnsi" w:eastAsiaTheme="minorEastAsia"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427E1F" w:rsidRDefault="00437716"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427E1F" w:rsidRDefault="00437716"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Subjektas, kuris turi atitikti reikalavimą</w:t>
            </w:r>
          </w:p>
        </w:tc>
      </w:tr>
      <w:tr w:rsidR="005A4FC3" w:rsidRPr="00427E1F"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427E1F" w:rsidRDefault="00437716" w:rsidP="003244BB">
            <w:pPr>
              <w:tabs>
                <w:tab w:val="left" w:pos="164"/>
              </w:tabs>
              <w:jc w:val="center"/>
              <w:rPr>
                <w:rFonts w:asciiTheme="minorHAnsi" w:eastAsiaTheme="minorHAnsi" w:hAnsiTheme="minorHAnsi" w:cstheme="minorHAnsi"/>
                <w:b/>
                <w:bCs/>
                <w:color w:val="000000" w:themeColor="text1"/>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6A6FF27B" w:rsidR="00437716" w:rsidRPr="00427E1F" w:rsidRDefault="00E431D4" w:rsidP="003244BB">
            <w:pPr>
              <w:autoSpaceDE w:val="0"/>
              <w:autoSpaceDN w:val="0"/>
              <w:adjustRightInd w:val="0"/>
              <w:jc w:val="center"/>
              <w:rPr>
                <w:rFonts w:asciiTheme="minorHAnsi" w:hAnsiTheme="minorHAnsi" w:cstheme="minorHAnsi"/>
                <w:b/>
                <w:bCs/>
                <w:color w:val="000000" w:themeColor="text1"/>
                <w:sz w:val="21"/>
                <w:szCs w:val="21"/>
              </w:rPr>
            </w:pPr>
            <w:r w:rsidRPr="00427E1F">
              <w:rPr>
                <w:rFonts w:asciiTheme="minorHAnsi" w:hAnsiTheme="minorHAnsi" w:cstheme="minorHAnsi"/>
                <w:b/>
                <w:bCs/>
                <w:color w:val="000000" w:themeColor="text1"/>
                <w:sz w:val="21"/>
                <w:szCs w:val="21"/>
              </w:rPr>
              <w:t>Teisė verstis veikla</w:t>
            </w:r>
          </w:p>
        </w:tc>
      </w:tr>
      <w:tr w:rsidR="00427E1F" w:rsidRPr="00427E1F" w14:paraId="2F49FB92"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B8484" w14:textId="04172479" w:rsidR="00283BE3" w:rsidRPr="00427E1F" w:rsidRDefault="00283BE3" w:rsidP="00283BE3">
            <w:pPr>
              <w:tabs>
                <w:tab w:val="left" w:pos="0"/>
              </w:tabs>
              <w:jc w:val="center"/>
              <w:rPr>
                <w:rFonts w:asciiTheme="minorHAnsi" w:eastAsiaTheme="minorHAnsi" w:hAnsiTheme="minorHAnsi" w:cstheme="minorHAnsi"/>
                <w:sz w:val="21"/>
                <w:szCs w:val="21"/>
              </w:rPr>
            </w:pPr>
            <w:r w:rsidRPr="00427E1F">
              <w:rPr>
                <w:rFonts w:asciiTheme="minorHAnsi" w:eastAsiaTheme="minorHAnsi" w:hAnsiTheme="minorHAnsi" w:cstheme="minorHAnsi"/>
                <w:sz w:val="21"/>
                <w:szCs w:val="21"/>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CE7FA61" w14:textId="15659C91" w:rsidR="00E431D4" w:rsidRDefault="00B923F8" w:rsidP="00283BE3">
            <w:pPr>
              <w:tabs>
                <w:tab w:val="left" w:pos="1980"/>
              </w:tabs>
              <w:suppressAutoHyphens/>
              <w:snapToGrid w:val="0"/>
              <w:jc w:val="both"/>
              <w:rPr>
                <w:rFonts w:asciiTheme="minorHAnsi" w:eastAsia="Calibri" w:hAnsiTheme="minorHAnsi" w:cstheme="minorHAnsi"/>
                <w:sz w:val="21"/>
                <w:szCs w:val="21"/>
              </w:rPr>
            </w:pPr>
            <w:r>
              <w:rPr>
                <w:rFonts w:asciiTheme="minorHAnsi" w:hAnsiTheme="minorHAnsi" w:cstheme="minorHAnsi"/>
                <w:sz w:val="21"/>
                <w:szCs w:val="21"/>
                <w:lang w:eastAsia="ar-SA"/>
              </w:rPr>
              <w:t>L</w:t>
            </w:r>
            <w:r w:rsidR="00E431D4" w:rsidRPr="00427E1F">
              <w:rPr>
                <w:rFonts w:asciiTheme="minorHAnsi" w:eastAsia="Calibri" w:hAnsiTheme="minorHAnsi" w:cstheme="minorHAnsi"/>
                <w:sz w:val="21"/>
                <w:szCs w:val="21"/>
              </w:rPr>
              <w:t>aboratorija turi būti akredituota standarto LST EN ISO/IEC 17025 arba kito lygiaverčio standarto atitikčiai</w:t>
            </w:r>
            <w:r w:rsidR="00427E1F" w:rsidRPr="00427E1F">
              <w:rPr>
                <w:rFonts w:asciiTheme="minorHAnsi" w:eastAsia="Calibri" w:hAnsiTheme="minorHAnsi" w:cstheme="minorHAnsi"/>
                <w:sz w:val="21"/>
                <w:szCs w:val="21"/>
              </w:rPr>
              <w:t>.</w:t>
            </w:r>
          </w:p>
          <w:p w14:paraId="5FDCA518" w14:textId="613CFBDB" w:rsidR="00675A24" w:rsidRPr="00302C8F" w:rsidRDefault="00675A24" w:rsidP="00283BE3">
            <w:pPr>
              <w:tabs>
                <w:tab w:val="left" w:pos="1980"/>
              </w:tabs>
              <w:suppressAutoHyphens/>
              <w:snapToGrid w:val="0"/>
              <w:jc w:val="both"/>
              <w:rPr>
                <w:rFonts w:asciiTheme="minorHAnsi" w:hAnsiTheme="minorHAnsi" w:cstheme="minorHAnsi"/>
                <w:sz w:val="21"/>
                <w:szCs w:val="21"/>
                <w:lang w:eastAsia="ar-SA"/>
              </w:rPr>
            </w:pPr>
            <w:r w:rsidRPr="00302C8F">
              <w:rPr>
                <w:rFonts w:asciiTheme="minorHAnsi" w:hAnsiTheme="minorHAnsi" w:cstheme="minorHAnsi"/>
                <w:sz w:val="21"/>
                <w:szCs w:val="21"/>
                <w:lang w:eastAsia="ar-SA"/>
              </w:rPr>
              <w:t>(Lietuvos Respublikos aplinkos monitoringo įstatymo 11 str.</w:t>
            </w:r>
            <w:r w:rsidR="00292D5E" w:rsidRPr="00302C8F">
              <w:rPr>
                <w:rFonts w:asciiTheme="minorHAnsi" w:hAnsiTheme="minorHAnsi" w:cstheme="minorHAnsi"/>
                <w:sz w:val="21"/>
                <w:szCs w:val="21"/>
                <w:lang w:eastAsia="ar-SA"/>
              </w:rPr>
              <w:t xml:space="preserve"> 2 d.</w:t>
            </w:r>
            <w:r w:rsidRPr="00302C8F">
              <w:rPr>
                <w:rFonts w:asciiTheme="minorHAnsi" w:hAnsiTheme="minorHAnsi" w:cstheme="minorHAnsi"/>
                <w:sz w:val="21"/>
                <w:szCs w:val="21"/>
                <w:lang w:eastAsia="ar-SA"/>
              </w:rPr>
              <w:t>)</w:t>
            </w:r>
          </w:p>
          <w:p w14:paraId="68462CD2" w14:textId="77777777" w:rsidR="00283BE3" w:rsidRPr="00427E1F" w:rsidRDefault="00283BE3" w:rsidP="00283BE3">
            <w:pPr>
              <w:tabs>
                <w:tab w:val="left" w:pos="1980"/>
              </w:tabs>
              <w:suppressAutoHyphens/>
              <w:snapToGrid w:val="0"/>
              <w:jc w:val="both"/>
              <w:rPr>
                <w:rFonts w:asciiTheme="minorHAnsi" w:hAnsiTheme="minorHAnsi" w:cstheme="minorHAnsi"/>
                <w:sz w:val="21"/>
                <w:szCs w:val="21"/>
                <w:lang w:eastAsia="ar-SA"/>
              </w:rPr>
            </w:pPr>
          </w:p>
          <w:p w14:paraId="60276A8F" w14:textId="73660C67" w:rsidR="00283BE3" w:rsidRPr="00427E1F" w:rsidRDefault="00283BE3" w:rsidP="00283BE3">
            <w:pPr>
              <w:autoSpaceDE w:val="0"/>
              <w:autoSpaceDN w:val="0"/>
              <w:adjustRightInd w:val="0"/>
              <w:jc w:val="both"/>
              <w:rPr>
                <w:rFonts w:asciiTheme="minorHAnsi" w:hAnsiTheme="minorHAnsi" w:cstheme="minorHAnsi"/>
                <w:b/>
                <w:bCs/>
                <w:sz w:val="21"/>
                <w:szCs w:val="21"/>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2835CA17" w14:textId="3E77A4A9" w:rsidR="003348B2" w:rsidRPr="00427E1F" w:rsidRDefault="00283BE3" w:rsidP="003348B2">
            <w:pPr>
              <w:suppressAutoHyphens/>
              <w:snapToGrid w:val="0"/>
              <w:jc w:val="both"/>
              <w:rPr>
                <w:rFonts w:asciiTheme="minorHAnsi" w:hAnsiTheme="minorHAnsi" w:cstheme="minorHAnsi"/>
                <w:bCs/>
                <w:sz w:val="21"/>
                <w:szCs w:val="21"/>
                <w:lang w:eastAsia="ar-SA"/>
              </w:rPr>
            </w:pPr>
            <w:r w:rsidRPr="00427E1F">
              <w:rPr>
                <w:rFonts w:asciiTheme="minorHAnsi" w:hAnsiTheme="minorHAnsi" w:cstheme="minorHAnsi"/>
                <w:bCs/>
                <w:sz w:val="21"/>
                <w:szCs w:val="21"/>
                <w:lang w:eastAsia="ar-SA"/>
              </w:rPr>
              <w:t>Pateikiama</w:t>
            </w:r>
            <w:r w:rsidR="00B923F8">
              <w:rPr>
                <w:rFonts w:asciiTheme="minorHAnsi" w:hAnsiTheme="minorHAnsi" w:cstheme="minorHAnsi"/>
                <w:bCs/>
                <w:sz w:val="21"/>
                <w:szCs w:val="21"/>
                <w:lang w:eastAsia="ar-SA"/>
              </w:rPr>
              <w:t>s</w:t>
            </w:r>
            <w:r w:rsidRPr="00427E1F">
              <w:rPr>
                <w:rFonts w:asciiTheme="minorHAnsi" w:hAnsiTheme="minorHAnsi" w:cstheme="minorHAnsi"/>
                <w:bCs/>
                <w:sz w:val="21"/>
                <w:szCs w:val="21"/>
                <w:lang w:eastAsia="ar-SA"/>
              </w:rPr>
              <w:t xml:space="preserve"> </w:t>
            </w:r>
            <w:r w:rsidR="003348B2" w:rsidRPr="00427E1F">
              <w:rPr>
                <w:rFonts w:asciiTheme="minorHAnsi" w:eastAsia="Calibri" w:hAnsiTheme="minorHAnsi" w:cstheme="minorHAnsi"/>
                <w:sz w:val="21"/>
                <w:szCs w:val="21"/>
              </w:rPr>
              <w:t>akreditavimo įstaigos išduotas akreditavimo pažymėjimas dėl tiekėjo atitikimo standartui LST EN ISO/IEC 17025 arba kitam lygiaverčiam standartui.</w:t>
            </w:r>
          </w:p>
          <w:p w14:paraId="2C75D59A" w14:textId="77777777" w:rsidR="00283BE3" w:rsidRPr="00427E1F" w:rsidRDefault="00283BE3" w:rsidP="00283BE3">
            <w:pPr>
              <w:suppressAutoHyphens/>
              <w:snapToGrid w:val="0"/>
              <w:jc w:val="both"/>
              <w:rPr>
                <w:rFonts w:asciiTheme="minorHAnsi" w:hAnsiTheme="minorHAnsi" w:cstheme="minorHAnsi"/>
                <w:b/>
                <w:sz w:val="21"/>
                <w:szCs w:val="21"/>
                <w:lang w:eastAsia="ar-SA"/>
              </w:rPr>
            </w:pPr>
          </w:p>
          <w:p w14:paraId="0879F3BA" w14:textId="6E3614F6" w:rsidR="00283BE3" w:rsidRPr="00427E1F" w:rsidRDefault="00283BE3" w:rsidP="00283BE3">
            <w:pPr>
              <w:suppressAutoHyphens/>
              <w:snapToGrid w:val="0"/>
              <w:jc w:val="both"/>
              <w:rPr>
                <w:rFonts w:asciiTheme="minorHAnsi" w:eastAsia="Calibri" w:hAnsiTheme="minorHAnsi" w:cstheme="minorHAnsi"/>
                <w:sz w:val="21"/>
                <w:szCs w:val="21"/>
                <w:lang w:eastAsia="ar-SA"/>
              </w:rPr>
            </w:pPr>
            <w:r w:rsidRPr="00427E1F">
              <w:rPr>
                <w:rFonts w:asciiTheme="minorHAnsi" w:hAnsiTheme="minorHAnsi" w:cstheme="minorHAnsi"/>
                <w:bCs/>
                <w:sz w:val="21"/>
                <w:szCs w:val="21"/>
                <w:lang w:eastAsia="ar-SA"/>
              </w:rPr>
              <w:t xml:space="preserve">Užsienio (Europos Sąjungos ir Europos ekonominės erdvės valstybės narių, Šveicarijos Konfederacijos bei trečiųjų šalių) tiekėjai </w:t>
            </w:r>
            <w:r w:rsidR="00912AC0" w:rsidRPr="00427E1F">
              <w:rPr>
                <w:rFonts w:asciiTheme="minorHAnsi" w:hAnsiTheme="minorHAnsi" w:cstheme="minorHAnsi"/>
                <w:bCs/>
                <w:sz w:val="21"/>
                <w:szCs w:val="21"/>
                <w:lang w:eastAsia="ar-SA"/>
              </w:rPr>
              <w:t xml:space="preserve">gali </w:t>
            </w:r>
            <w:r w:rsidRPr="00427E1F">
              <w:rPr>
                <w:rFonts w:asciiTheme="minorHAnsi" w:hAnsiTheme="minorHAnsi" w:cstheme="minorHAnsi"/>
                <w:bCs/>
                <w:sz w:val="21"/>
                <w:szCs w:val="21"/>
                <w:lang w:eastAsia="ar-SA"/>
              </w:rPr>
              <w:t>pateikti kilmės šalyje išduoto dokumento kopiją ir prašymo</w:t>
            </w:r>
            <w:r w:rsidR="00912AC0" w:rsidRPr="00427E1F">
              <w:rPr>
                <w:rFonts w:asciiTheme="minorHAnsi" w:hAnsiTheme="minorHAnsi" w:cstheme="minorHAnsi"/>
                <w:bCs/>
                <w:sz w:val="21"/>
                <w:szCs w:val="21"/>
                <w:lang w:eastAsia="ar-SA"/>
              </w:rPr>
              <w:t xml:space="preserve"> atitinkamai Lietuvos Respublikos institucijai</w:t>
            </w:r>
            <w:r w:rsidRPr="00427E1F">
              <w:rPr>
                <w:rFonts w:asciiTheme="minorHAnsi" w:hAnsiTheme="minorHAnsi" w:cstheme="minorHAnsi"/>
                <w:bCs/>
                <w:sz w:val="21"/>
                <w:szCs w:val="21"/>
                <w:lang w:eastAsia="ar-SA"/>
              </w:rPr>
              <w:t xml:space="preserve"> išduoti teisės pripažinimo dokumentą kopiją, o iki pasirašant pirkimo sutartį pateikti ir patį teisės pripažinimo dokumentą.</w:t>
            </w:r>
            <w:r w:rsidRPr="00427E1F">
              <w:rPr>
                <w:rFonts w:asciiTheme="minorHAnsi" w:eastAsia="Calibri" w:hAnsiTheme="minorHAnsi" w:cstheme="minorHAnsi"/>
                <w:sz w:val="21"/>
                <w:szCs w:val="21"/>
                <w:lang w:eastAsia="ar-SA"/>
              </w:rPr>
              <w:t xml:space="preserve"> 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w:t>
            </w:r>
          </w:p>
          <w:p w14:paraId="4987CBF6" w14:textId="77777777" w:rsidR="00283BE3" w:rsidRPr="00427E1F" w:rsidRDefault="00283BE3" w:rsidP="00283BE3">
            <w:pPr>
              <w:suppressAutoHyphens/>
              <w:snapToGrid w:val="0"/>
              <w:jc w:val="both"/>
              <w:rPr>
                <w:rFonts w:asciiTheme="minorHAnsi" w:hAnsiTheme="minorHAnsi" w:cstheme="minorHAnsi"/>
                <w:bCs/>
                <w:sz w:val="21"/>
                <w:szCs w:val="21"/>
                <w:lang w:eastAsia="ar-SA"/>
              </w:rPr>
            </w:pPr>
          </w:p>
          <w:p w14:paraId="632FC90A" w14:textId="79A86857" w:rsidR="00283BE3" w:rsidRPr="00427E1F" w:rsidRDefault="00283BE3" w:rsidP="00283BE3">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b/>
                <w:bCs/>
                <w:i/>
                <w:iCs/>
                <w:sz w:val="21"/>
                <w:szCs w:val="21"/>
                <w:lang w:eastAsia="ar-SA"/>
              </w:rPr>
              <w:t>Pateikiamas skenuotas dokumentas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5F05E" w14:textId="1D838028"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Jeigu pasiūlymą teikia ūkio subjektų grupė – reikalavimą turi atitikti kiekvienas ūkio subjektų grupės narys (-</w:t>
            </w:r>
            <w:proofErr w:type="spellStart"/>
            <w:r w:rsidRPr="00427E1F">
              <w:rPr>
                <w:rFonts w:asciiTheme="minorHAnsi" w:hAnsiTheme="minorHAnsi" w:cstheme="minorHAnsi"/>
                <w:sz w:val="21"/>
                <w:szCs w:val="21"/>
              </w:rPr>
              <w:t>iai</w:t>
            </w:r>
            <w:proofErr w:type="spellEnd"/>
            <w:r w:rsidRPr="00427E1F">
              <w:rPr>
                <w:rFonts w:asciiTheme="minorHAnsi" w:hAnsiTheme="minorHAnsi" w:cstheme="minorHAnsi"/>
                <w:sz w:val="21"/>
                <w:szCs w:val="21"/>
              </w:rPr>
              <w:t>), pagal jų prisiimamus įsipareigojimus pirkimo sutarčiai vykdyti;</w:t>
            </w:r>
          </w:p>
          <w:p w14:paraId="0C83144D" w14:textId="77777777" w:rsidR="00912AC0" w:rsidRPr="00427E1F" w:rsidRDefault="00912AC0" w:rsidP="00912AC0">
            <w:pPr>
              <w:autoSpaceDE w:val="0"/>
              <w:autoSpaceDN w:val="0"/>
              <w:adjustRightInd w:val="0"/>
              <w:jc w:val="both"/>
              <w:rPr>
                <w:rFonts w:asciiTheme="minorHAnsi" w:hAnsiTheme="minorHAnsi" w:cstheme="minorHAnsi"/>
                <w:sz w:val="21"/>
                <w:szCs w:val="21"/>
              </w:rPr>
            </w:pPr>
          </w:p>
          <w:p w14:paraId="1BAE92C2" w14:textId="4CB3DC7F"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Tiekėjas gali remtis kitų ūkio subjektų pajėgumais tik tuomet, kai tie subjektai, kurių pajėgumais buvo pasiremta, patys tieks prekes, teiks paslaugas ar atliks darbus, kuriems reikia jų pajėgumų;</w:t>
            </w:r>
          </w:p>
          <w:p w14:paraId="1340EC94" w14:textId="77777777" w:rsidR="00912AC0" w:rsidRPr="00427E1F" w:rsidRDefault="00912AC0" w:rsidP="00912AC0">
            <w:pPr>
              <w:autoSpaceDE w:val="0"/>
              <w:autoSpaceDN w:val="0"/>
              <w:adjustRightInd w:val="0"/>
              <w:jc w:val="both"/>
              <w:rPr>
                <w:rFonts w:asciiTheme="minorHAnsi" w:hAnsiTheme="minorHAnsi" w:cstheme="minorHAnsi"/>
                <w:sz w:val="21"/>
                <w:szCs w:val="21"/>
              </w:rPr>
            </w:pPr>
          </w:p>
          <w:p w14:paraId="3B405D59" w14:textId="363D283B" w:rsidR="00912AC0" w:rsidRPr="00427E1F" w:rsidRDefault="00912AC0" w:rsidP="00912AC0">
            <w:pPr>
              <w:autoSpaceDE w:val="0"/>
              <w:autoSpaceDN w:val="0"/>
              <w:adjustRightInd w:val="0"/>
              <w:jc w:val="both"/>
              <w:rPr>
                <w:rFonts w:asciiTheme="minorHAnsi" w:hAnsiTheme="minorHAnsi" w:cstheme="minorHAnsi"/>
                <w:sz w:val="21"/>
                <w:szCs w:val="21"/>
              </w:rPr>
            </w:pPr>
            <w:r w:rsidRPr="00427E1F">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3F43C8B5" w14:textId="77777777" w:rsidR="009D4AA4" w:rsidRPr="00247649" w:rsidRDefault="009D4AA4" w:rsidP="003244BB">
      <w:pPr>
        <w:tabs>
          <w:tab w:val="left" w:pos="851"/>
        </w:tabs>
        <w:spacing w:after="0" w:line="240" w:lineRule="auto"/>
        <w:rPr>
          <w:rFonts w:ascii="Calibri" w:hAnsi="Calibri" w:cs="Calibri"/>
          <w:color w:val="000000" w:themeColor="text1"/>
        </w:rPr>
      </w:pPr>
    </w:p>
    <w:p w14:paraId="7E5BCDC5" w14:textId="77777777" w:rsidR="00163565" w:rsidRPr="00247649" w:rsidRDefault="00163565" w:rsidP="003244BB">
      <w:pPr>
        <w:tabs>
          <w:tab w:val="left" w:pos="851"/>
        </w:tabs>
        <w:spacing w:after="0" w:line="240" w:lineRule="auto"/>
        <w:rPr>
          <w:rFonts w:ascii="Calibri" w:hAnsi="Calibri" w:cs="Calibri"/>
          <w:color w:val="000000" w:themeColor="text1"/>
        </w:rPr>
      </w:pPr>
    </w:p>
    <w:p w14:paraId="150249A5" w14:textId="77777777" w:rsidR="00762F14" w:rsidRPr="00247649" w:rsidRDefault="00762F14" w:rsidP="003244BB">
      <w:pPr>
        <w:tabs>
          <w:tab w:val="left" w:pos="851"/>
        </w:tabs>
        <w:spacing w:after="0" w:line="240" w:lineRule="auto"/>
        <w:rPr>
          <w:rFonts w:ascii="Calibri" w:hAnsi="Calibri" w:cs="Calibri"/>
          <w:color w:val="000000" w:themeColor="text1"/>
        </w:rPr>
      </w:pPr>
    </w:p>
    <w:p w14:paraId="44E4EBD4" w14:textId="77777777" w:rsidR="00B27160" w:rsidRPr="00247649" w:rsidRDefault="00B27160" w:rsidP="00C12B54">
      <w:pPr>
        <w:tabs>
          <w:tab w:val="left" w:pos="851"/>
        </w:tabs>
        <w:spacing w:after="0" w:line="240" w:lineRule="auto"/>
        <w:rPr>
          <w:rFonts w:ascii="Calibri" w:hAnsi="Calibri" w:cs="Calibri"/>
          <w:color w:val="000000" w:themeColor="text1"/>
        </w:rPr>
      </w:pPr>
    </w:p>
    <w:sectPr w:rsidR="00B27160" w:rsidRPr="00247649"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6E7EB" w14:textId="77777777" w:rsidR="00925964" w:rsidRPr="00B27BC3" w:rsidRDefault="00925964" w:rsidP="00D05666">
      <w:r w:rsidRPr="00B27BC3">
        <w:separator/>
      </w:r>
    </w:p>
  </w:endnote>
  <w:endnote w:type="continuationSeparator" w:id="0">
    <w:p w14:paraId="2324DBE3" w14:textId="77777777" w:rsidR="00925964" w:rsidRPr="00B27BC3" w:rsidRDefault="00925964" w:rsidP="00D05666">
      <w:r w:rsidRPr="00B27BC3">
        <w:continuationSeparator/>
      </w:r>
    </w:p>
  </w:endnote>
  <w:endnote w:type="continuationNotice" w:id="1">
    <w:p w14:paraId="1FA15E51" w14:textId="77777777" w:rsidR="00925964" w:rsidRPr="00B27BC3" w:rsidRDefault="009259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5CE9570B" w:rsidR="005A4FC3" w:rsidRDefault="005A4FC3">
        <w:pPr>
          <w:pStyle w:val="Footer"/>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Footer"/>
      <w:jc w:val="right"/>
    </w:pP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E8E41" w14:textId="77777777" w:rsidR="00925964" w:rsidRPr="00B27BC3" w:rsidRDefault="00925964" w:rsidP="00D05666">
      <w:r w:rsidRPr="00B27BC3">
        <w:separator/>
      </w:r>
    </w:p>
  </w:footnote>
  <w:footnote w:type="continuationSeparator" w:id="0">
    <w:p w14:paraId="76720819" w14:textId="77777777" w:rsidR="00925964" w:rsidRPr="00B27BC3" w:rsidRDefault="00925964" w:rsidP="00D05666">
      <w:r w:rsidRPr="00B27BC3">
        <w:continuationSeparator/>
      </w:r>
    </w:p>
  </w:footnote>
  <w:footnote w:type="continuationNotice" w:id="1">
    <w:p w14:paraId="11FAA43C" w14:textId="77777777" w:rsidR="00925964" w:rsidRPr="00B27BC3" w:rsidRDefault="009259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7F"/>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3D"/>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DC"/>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6EF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7A2"/>
    <w:rsid w:val="002827E4"/>
    <w:rsid w:val="00282C67"/>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BFA"/>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709"/>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8B2"/>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29EC"/>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6E11"/>
    <w:rsid w:val="004D7072"/>
    <w:rsid w:val="004D7B52"/>
    <w:rsid w:val="004D7DFA"/>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66F"/>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3B8"/>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57916"/>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52D5"/>
    <w:rsid w:val="00675A24"/>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079"/>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754"/>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66"/>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8DD"/>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2AC0"/>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964"/>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19"/>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47DE7"/>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3F8"/>
    <w:rsid w:val="00B9241A"/>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347"/>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51D"/>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2B54"/>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B6DFF73-B175-45CC-90EA-B732C31EB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320</Words>
  <Characters>2350</Characters>
  <Application>Microsoft Office Word</Application>
  <DocSecurity>0</DocSecurity>
  <Lines>75</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4 PRIEDAS. TIEKĖJŲ KVALIFIKACIJOS REIKALAVIMAI</vt:lpstr>
      <vt:lpstr>4 PRIEDAS. TIEKĖJŲ KVALIFIKACIJOS REIKALAVIMAI</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Andrius Kačinskas</cp:lastModifiedBy>
  <cp:revision>7</cp:revision>
  <dcterms:created xsi:type="dcterms:W3CDTF">2025-08-26T10:49:00Z</dcterms:created>
  <dcterms:modified xsi:type="dcterms:W3CDTF">2026-06-15T15:32:00Z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